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D1A" w:rsidRPr="00637E75" w:rsidRDefault="00354D1A" w:rsidP="00083EAF">
      <w:pPr>
        <w:jc w:val="center"/>
        <w:rPr>
          <w:rFonts w:ascii="Times New Roman" w:hAnsi="Times New Roman" w:cs="Times New Roman"/>
          <w:b/>
        </w:rPr>
      </w:pPr>
      <w:r w:rsidRPr="00637E75">
        <w:rPr>
          <w:rFonts w:ascii="Times New Roman" w:hAnsi="Times New Roman" w:cs="Times New Roman"/>
          <w:b/>
        </w:rPr>
        <w:t>NATIONAL SUN YAT-SEN UNIVERSITY</w:t>
      </w:r>
    </w:p>
    <w:p w:rsidR="00354D1A" w:rsidRPr="00637E75" w:rsidRDefault="00354D1A" w:rsidP="00083EAF">
      <w:pPr>
        <w:jc w:val="center"/>
        <w:rPr>
          <w:rFonts w:ascii="Times New Roman" w:hAnsi="Times New Roman" w:cs="Times New Roman"/>
          <w:b/>
        </w:rPr>
      </w:pPr>
    </w:p>
    <w:p w:rsidR="00354D1A" w:rsidRPr="00637E75" w:rsidRDefault="00354D1A" w:rsidP="00083EAF">
      <w:pPr>
        <w:jc w:val="center"/>
        <w:rPr>
          <w:rFonts w:ascii="Times New Roman" w:hAnsi="Times New Roman" w:cs="Times New Roman"/>
          <w:b/>
        </w:rPr>
      </w:pPr>
      <w:r w:rsidRPr="00637E75">
        <w:rPr>
          <w:rFonts w:ascii="Times New Roman" w:hAnsi="Times New Roman" w:cs="Times New Roman"/>
          <w:b/>
        </w:rPr>
        <w:t>College of Engineering</w:t>
      </w:r>
    </w:p>
    <w:p w:rsidR="00354D1A" w:rsidRPr="00637E75" w:rsidRDefault="00354D1A" w:rsidP="00083EAF">
      <w:pPr>
        <w:jc w:val="center"/>
        <w:rPr>
          <w:rFonts w:ascii="Times New Roman" w:hAnsi="Times New Roman" w:cs="Times New Roman"/>
          <w:b/>
        </w:rPr>
      </w:pPr>
      <w:r w:rsidRPr="00637E75">
        <w:rPr>
          <w:rFonts w:ascii="Times New Roman" w:hAnsi="Times New Roman" w:cs="Times New Roman"/>
          <w:b/>
        </w:rPr>
        <w:t>Department of Electrical Engineering and Institute of Communications Engineering</w:t>
      </w:r>
    </w:p>
    <w:p w:rsidR="00354D1A" w:rsidRPr="00637E75" w:rsidRDefault="00354D1A" w:rsidP="00083EAF">
      <w:pPr>
        <w:jc w:val="center"/>
        <w:rPr>
          <w:rFonts w:ascii="Times New Roman" w:hAnsi="Times New Roman" w:cs="Times New Roman"/>
          <w:b/>
        </w:rPr>
      </w:pPr>
      <w:r w:rsidRPr="00637E75">
        <w:rPr>
          <w:rFonts w:ascii="Times New Roman" w:hAnsi="Times New Roman" w:cs="Times New Roman"/>
          <w:b/>
        </w:rPr>
        <w:t>Guidelines for Faculty Evaluation (Draft Revision)</w:t>
      </w:r>
    </w:p>
    <w:p w:rsidR="00354D1A" w:rsidRPr="00637E75" w:rsidRDefault="00354D1A">
      <w:pPr>
        <w:rPr>
          <w:rFonts w:ascii="Times New Roman" w:hAnsi="Times New Roman" w:cs="Times New Roman"/>
        </w:rPr>
      </w:pPr>
    </w:p>
    <w:p w:rsidR="00354D1A" w:rsidRPr="00637E75" w:rsidRDefault="00354D1A">
      <w:pPr>
        <w:rPr>
          <w:rFonts w:ascii="Times New Roman" w:hAnsi="Times New Roman" w:cs="Times New Roman"/>
          <w:sz w:val="20"/>
          <w:szCs w:val="20"/>
        </w:rPr>
      </w:pPr>
      <w:proofErr w:type="gramStart"/>
      <w:r w:rsidRPr="00637E75">
        <w:rPr>
          <w:rFonts w:ascii="Times New Roman" w:hAnsi="Times New Roman" w:cs="Times New Roman"/>
          <w:sz w:val="20"/>
          <w:szCs w:val="20"/>
        </w:rPr>
        <w:t>Approved by the Department General Meeting on March 22, 2006.</w:t>
      </w:r>
      <w:proofErr w:type="gramEnd"/>
    </w:p>
    <w:p w:rsidR="00354D1A" w:rsidRPr="00637E75" w:rsidRDefault="00354D1A">
      <w:pPr>
        <w:rPr>
          <w:rFonts w:ascii="Times New Roman" w:hAnsi="Times New Roman" w:cs="Times New Roman"/>
          <w:sz w:val="20"/>
          <w:szCs w:val="20"/>
        </w:rPr>
      </w:pPr>
      <w:proofErr w:type="gramStart"/>
      <w:r w:rsidRPr="00637E75">
        <w:rPr>
          <w:rFonts w:ascii="Times New Roman" w:hAnsi="Times New Roman" w:cs="Times New Roman"/>
          <w:sz w:val="20"/>
          <w:szCs w:val="20"/>
        </w:rPr>
        <w:t>Approved b by the College General Meeting on March 30, 2006.</w:t>
      </w:r>
      <w:proofErr w:type="gramEnd"/>
    </w:p>
    <w:p w:rsidR="00354D1A" w:rsidRPr="00637E75" w:rsidRDefault="00354D1A">
      <w:pPr>
        <w:rPr>
          <w:rFonts w:ascii="Times New Roman" w:hAnsi="Times New Roman" w:cs="Times New Roman"/>
          <w:sz w:val="20"/>
          <w:szCs w:val="20"/>
        </w:rPr>
      </w:pPr>
      <w:r w:rsidRPr="00637E75">
        <w:rPr>
          <w:rFonts w:ascii="Times New Roman" w:hAnsi="Times New Roman" w:cs="Times New Roman"/>
          <w:sz w:val="20"/>
          <w:szCs w:val="20"/>
        </w:rPr>
        <w:t>Amended and approved by the 303th University Faculty Evaluation Committee Meeting on June 15, 2006.</w:t>
      </w:r>
    </w:p>
    <w:p w:rsidR="00354D1A" w:rsidRPr="00637E75" w:rsidRDefault="00354D1A">
      <w:pPr>
        <w:rPr>
          <w:rFonts w:ascii="Times New Roman" w:hAnsi="Times New Roman" w:cs="Times New Roman"/>
          <w:sz w:val="20"/>
          <w:szCs w:val="20"/>
        </w:rPr>
      </w:pPr>
      <w:r w:rsidRPr="00637E75">
        <w:rPr>
          <w:rFonts w:ascii="Times New Roman" w:hAnsi="Times New Roman" w:cs="Times New Roman"/>
          <w:sz w:val="20"/>
          <w:szCs w:val="20"/>
        </w:rPr>
        <w:t>Amended and approved by the 4</w:t>
      </w:r>
      <w:r w:rsidRPr="00637E75">
        <w:rPr>
          <w:rFonts w:ascii="Times New Roman" w:hAnsi="Times New Roman" w:cs="Times New Roman"/>
          <w:sz w:val="20"/>
          <w:szCs w:val="20"/>
          <w:vertAlign w:val="superscript"/>
        </w:rPr>
        <w:t>th</w:t>
      </w:r>
      <w:r w:rsidRPr="00637E75">
        <w:rPr>
          <w:rFonts w:ascii="Times New Roman" w:hAnsi="Times New Roman" w:cs="Times New Roman"/>
          <w:sz w:val="20"/>
          <w:szCs w:val="20"/>
        </w:rPr>
        <w:t xml:space="preserve"> University Executive Meeting on June 20, 2006, School Year 94.</w:t>
      </w:r>
    </w:p>
    <w:p w:rsidR="00354D1A" w:rsidRPr="00637E75" w:rsidRDefault="00354D1A">
      <w:pPr>
        <w:rPr>
          <w:rFonts w:ascii="Times New Roman" w:hAnsi="Times New Roman" w:cs="Times New Roman"/>
          <w:sz w:val="20"/>
          <w:szCs w:val="20"/>
        </w:rPr>
      </w:pPr>
      <w:r w:rsidRPr="00637E75">
        <w:rPr>
          <w:rFonts w:ascii="Times New Roman" w:hAnsi="Times New Roman" w:cs="Times New Roman"/>
          <w:sz w:val="20"/>
          <w:szCs w:val="20"/>
        </w:rPr>
        <w:t xml:space="preserve">Amended and approved by the </w:t>
      </w:r>
      <w:r w:rsidR="00A5293C" w:rsidRPr="00637E75">
        <w:rPr>
          <w:rFonts w:ascii="Times New Roman" w:hAnsi="Times New Roman" w:cs="Times New Roman"/>
          <w:sz w:val="20"/>
          <w:szCs w:val="20"/>
        </w:rPr>
        <w:t>2</w:t>
      </w:r>
      <w:r w:rsidR="00A5293C" w:rsidRPr="00637E75">
        <w:rPr>
          <w:rFonts w:ascii="Times New Roman" w:hAnsi="Times New Roman" w:cs="Times New Roman"/>
          <w:sz w:val="20"/>
          <w:szCs w:val="20"/>
          <w:vertAlign w:val="superscript"/>
        </w:rPr>
        <w:t>nd</w:t>
      </w:r>
      <w:r w:rsidR="00A5293C" w:rsidRPr="00637E75">
        <w:rPr>
          <w:rFonts w:ascii="Times New Roman" w:hAnsi="Times New Roman" w:cs="Times New Roman"/>
          <w:sz w:val="20"/>
          <w:szCs w:val="20"/>
        </w:rPr>
        <w:t xml:space="preserve"> </w:t>
      </w:r>
      <w:r w:rsidRPr="00637E75">
        <w:rPr>
          <w:rFonts w:ascii="Times New Roman" w:hAnsi="Times New Roman" w:cs="Times New Roman"/>
          <w:sz w:val="20"/>
          <w:szCs w:val="20"/>
        </w:rPr>
        <w:t xml:space="preserve">Joint Department and Institute General Meeting on </w:t>
      </w:r>
      <w:r w:rsidR="00A5293C" w:rsidRPr="00637E75">
        <w:rPr>
          <w:rFonts w:ascii="Times New Roman" w:hAnsi="Times New Roman" w:cs="Times New Roman"/>
          <w:sz w:val="20"/>
          <w:szCs w:val="20"/>
        </w:rPr>
        <w:t>November 2, 2007, School Year 96.</w:t>
      </w:r>
    </w:p>
    <w:p w:rsidR="00A5293C" w:rsidRPr="00637E75" w:rsidRDefault="00A5293C">
      <w:pPr>
        <w:rPr>
          <w:rFonts w:ascii="Times New Roman" w:hAnsi="Times New Roman" w:cs="Times New Roman"/>
          <w:sz w:val="20"/>
          <w:szCs w:val="20"/>
        </w:rPr>
      </w:pPr>
      <w:r w:rsidRPr="00637E75">
        <w:rPr>
          <w:rFonts w:ascii="Times New Roman" w:hAnsi="Times New Roman" w:cs="Times New Roman"/>
          <w:sz w:val="20"/>
          <w:szCs w:val="20"/>
        </w:rPr>
        <w:t>Amended and approved by the 1</w:t>
      </w:r>
      <w:r w:rsidRPr="00637E75">
        <w:rPr>
          <w:rFonts w:ascii="Times New Roman" w:hAnsi="Times New Roman" w:cs="Times New Roman"/>
          <w:sz w:val="20"/>
          <w:szCs w:val="20"/>
          <w:vertAlign w:val="superscript"/>
        </w:rPr>
        <w:t>st</w:t>
      </w:r>
      <w:r w:rsidRPr="00637E75">
        <w:rPr>
          <w:rFonts w:ascii="Times New Roman" w:hAnsi="Times New Roman" w:cs="Times New Roman"/>
          <w:sz w:val="20"/>
          <w:szCs w:val="20"/>
        </w:rPr>
        <w:t xml:space="preserve"> College General Meeting on December 27, 2007, School Year 96.</w:t>
      </w:r>
    </w:p>
    <w:p w:rsidR="00A5293C" w:rsidRPr="00637E75" w:rsidRDefault="00A5293C">
      <w:pPr>
        <w:rPr>
          <w:rFonts w:ascii="Times New Roman" w:hAnsi="Times New Roman" w:cs="Times New Roman"/>
          <w:sz w:val="20"/>
          <w:szCs w:val="20"/>
        </w:rPr>
      </w:pPr>
      <w:r w:rsidRPr="00637E75">
        <w:rPr>
          <w:rFonts w:ascii="Times New Roman" w:hAnsi="Times New Roman" w:cs="Times New Roman"/>
          <w:sz w:val="20"/>
          <w:szCs w:val="20"/>
        </w:rPr>
        <w:t>Amended and approved by the 312</w:t>
      </w:r>
      <w:r w:rsidRPr="00637E75">
        <w:rPr>
          <w:rFonts w:ascii="Times New Roman" w:hAnsi="Times New Roman" w:cs="Times New Roman"/>
          <w:sz w:val="20"/>
          <w:szCs w:val="20"/>
          <w:vertAlign w:val="superscript"/>
        </w:rPr>
        <w:t>th</w:t>
      </w:r>
      <w:r w:rsidRPr="00637E75">
        <w:rPr>
          <w:rFonts w:ascii="Times New Roman" w:hAnsi="Times New Roman" w:cs="Times New Roman"/>
          <w:sz w:val="20"/>
          <w:szCs w:val="20"/>
        </w:rPr>
        <w:t xml:space="preserve"> University </w:t>
      </w:r>
      <w:r w:rsidR="003268C0" w:rsidRPr="00637E75">
        <w:rPr>
          <w:rFonts w:ascii="Times New Roman" w:hAnsi="Times New Roman" w:cs="Times New Roman"/>
          <w:sz w:val="20"/>
          <w:szCs w:val="20"/>
        </w:rPr>
        <w:t>Faculty Evaluation Committee Meeting on January 15, 2008.</w:t>
      </w:r>
    </w:p>
    <w:p w:rsidR="003268C0" w:rsidRPr="00637E75" w:rsidRDefault="003268C0">
      <w:pPr>
        <w:rPr>
          <w:rFonts w:ascii="Times New Roman" w:hAnsi="Times New Roman" w:cs="Times New Roman"/>
          <w:sz w:val="20"/>
          <w:szCs w:val="20"/>
        </w:rPr>
      </w:pPr>
      <w:proofErr w:type="gramStart"/>
      <w:r w:rsidRPr="00637E75">
        <w:rPr>
          <w:rFonts w:ascii="Times New Roman" w:hAnsi="Times New Roman" w:cs="Times New Roman"/>
          <w:sz w:val="20"/>
          <w:szCs w:val="20"/>
        </w:rPr>
        <w:t>Authorized by the President on January 14, 2008.</w:t>
      </w:r>
      <w:proofErr w:type="gramEnd"/>
    </w:p>
    <w:p w:rsidR="003268C0" w:rsidRPr="00637E75" w:rsidRDefault="003268C0">
      <w:pPr>
        <w:rPr>
          <w:rFonts w:ascii="Times New Roman" w:hAnsi="Times New Roman" w:cs="Times New Roman"/>
          <w:sz w:val="20"/>
          <w:szCs w:val="20"/>
        </w:rPr>
      </w:pPr>
      <w:r w:rsidRPr="00637E75">
        <w:rPr>
          <w:rFonts w:ascii="Times New Roman" w:hAnsi="Times New Roman" w:cs="Times New Roman"/>
          <w:sz w:val="20"/>
          <w:szCs w:val="20"/>
        </w:rPr>
        <w:t>Amended and approved by the 3</w:t>
      </w:r>
      <w:r w:rsidRPr="00637E75">
        <w:rPr>
          <w:rFonts w:ascii="Times New Roman" w:hAnsi="Times New Roman" w:cs="Times New Roman"/>
          <w:sz w:val="20"/>
          <w:szCs w:val="20"/>
          <w:vertAlign w:val="superscript"/>
        </w:rPr>
        <w:t>rd</w:t>
      </w:r>
      <w:r w:rsidRPr="00637E75">
        <w:rPr>
          <w:rFonts w:ascii="Times New Roman" w:hAnsi="Times New Roman" w:cs="Times New Roman"/>
          <w:sz w:val="20"/>
          <w:szCs w:val="20"/>
        </w:rPr>
        <w:t xml:space="preserve"> University Executive Meeting on March 28, 2008, School Year 96.</w:t>
      </w:r>
    </w:p>
    <w:p w:rsidR="003268C0" w:rsidRPr="00637E75" w:rsidRDefault="003268C0">
      <w:pPr>
        <w:rPr>
          <w:rFonts w:ascii="Times New Roman" w:hAnsi="Times New Roman" w:cs="Times New Roman"/>
          <w:sz w:val="20"/>
          <w:szCs w:val="20"/>
        </w:rPr>
      </w:pPr>
      <w:r w:rsidRPr="00637E75">
        <w:rPr>
          <w:rFonts w:ascii="Times New Roman" w:hAnsi="Times New Roman" w:cs="Times New Roman"/>
          <w:sz w:val="20"/>
          <w:szCs w:val="20"/>
        </w:rPr>
        <w:t>Amended and approved by the 5</w:t>
      </w:r>
      <w:r w:rsidRPr="00637E75">
        <w:rPr>
          <w:rFonts w:ascii="Times New Roman" w:hAnsi="Times New Roman" w:cs="Times New Roman"/>
          <w:sz w:val="20"/>
          <w:szCs w:val="20"/>
          <w:vertAlign w:val="superscript"/>
        </w:rPr>
        <w:t>th</w:t>
      </w:r>
      <w:r w:rsidRPr="00637E75">
        <w:rPr>
          <w:rFonts w:ascii="Times New Roman" w:hAnsi="Times New Roman" w:cs="Times New Roman"/>
          <w:sz w:val="20"/>
          <w:szCs w:val="20"/>
        </w:rPr>
        <w:t xml:space="preserve"> Department Faculty Evaluation Committee Meeting on January 26, 2010, School Year 98.</w:t>
      </w:r>
    </w:p>
    <w:p w:rsidR="003268C0" w:rsidRPr="00637E75" w:rsidRDefault="003268C0">
      <w:pPr>
        <w:rPr>
          <w:rFonts w:ascii="Times New Roman" w:hAnsi="Times New Roman" w:cs="Times New Roman"/>
          <w:sz w:val="20"/>
          <w:szCs w:val="20"/>
        </w:rPr>
      </w:pPr>
      <w:r w:rsidRPr="00637E75">
        <w:rPr>
          <w:rFonts w:ascii="Times New Roman" w:hAnsi="Times New Roman" w:cs="Times New Roman"/>
          <w:sz w:val="20"/>
          <w:szCs w:val="20"/>
        </w:rPr>
        <w:t>Amended and approved by the 4</w:t>
      </w:r>
      <w:r w:rsidRPr="00637E75">
        <w:rPr>
          <w:rFonts w:ascii="Times New Roman" w:hAnsi="Times New Roman" w:cs="Times New Roman"/>
          <w:sz w:val="20"/>
          <w:szCs w:val="20"/>
          <w:vertAlign w:val="superscript"/>
        </w:rPr>
        <w:t>th</w:t>
      </w:r>
      <w:r w:rsidRPr="00637E75">
        <w:rPr>
          <w:rFonts w:ascii="Times New Roman" w:hAnsi="Times New Roman" w:cs="Times New Roman"/>
          <w:sz w:val="20"/>
          <w:szCs w:val="20"/>
        </w:rPr>
        <w:t xml:space="preserve"> College General Meeting on April 9, 2010, School Year 98.</w:t>
      </w:r>
    </w:p>
    <w:p w:rsidR="003268C0" w:rsidRPr="00637E75" w:rsidRDefault="003268C0">
      <w:pPr>
        <w:rPr>
          <w:rFonts w:ascii="Times New Roman" w:hAnsi="Times New Roman" w:cs="Times New Roman"/>
          <w:sz w:val="20"/>
          <w:szCs w:val="20"/>
        </w:rPr>
      </w:pPr>
      <w:r w:rsidRPr="00637E75">
        <w:rPr>
          <w:rFonts w:ascii="Times New Roman" w:hAnsi="Times New Roman" w:cs="Times New Roman"/>
          <w:sz w:val="20"/>
          <w:szCs w:val="20"/>
        </w:rPr>
        <w:t>Amended and approved by the 327</w:t>
      </w:r>
      <w:r w:rsidRPr="00637E75">
        <w:rPr>
          <w:rFonts w:ascii="Times New Roman" w:hAnsi="Times New Roman" w:cs="Times New Roman"/>
          <w:sz w:val="20"/>
          <w:szCs w:val="20"/>
          <w:vertAlign w:val="superscript"/>
        </w:rPr>
        <w:t>th</w:t>
      </w:r>
      <w:r w:rsidRPr="00637E75">
        <w:rPr>
          <w:rFonts w:ascii="Times New Roman" w:hAnsi="Times New Roman" w:cs="Times New Roman"/>
          <w:sz w:val="20"/>
          <w:szCs w:val="20"/>
        </w:rPr>
        <w:t xml:space="preserve"> University Faculty Evaluation Committee Meeting </w:t>
      </w:r>
      <w:r w:rsidR="004C5F11" w:rsidRPr="00637E75">
        <w:rPr>
          <w:rFonts w:ascii="Times New Roman" w:hAnsi="Times New Roman" w:cs="Times New Roman"/>
          <w:sz w:val="20"/>
          <w:szCs w:val="20"/>
        </w:rPr>
        <w:t>on May 13, 2010.</w:t>
      </w:r>
    </w:p>
    <w:p w:rsidR="004C5F11" w:rsidRPr="00637E75" w:rsidRDefault="004C5F11">
      <w:pPr>
        <w:rPr>
          <w:rFonts w:ascii="Times New Roman" w:hAnsi="Times New Roman" w:cs="Times New Roman"/>
          <w:sz w:val="20"/>
          <w:szCs w:val="20"/>
        </w:rPr>
      </w:pPr>
      <w:r w:rsidRPr="00637E75">
        <w:rPr>
          <w:rFonts w:ascii="Times New Roman" w:hAnsi="Times New Roman" w:cs="Times New Roman"/>
          <w:sz w:val="20"/>
          <w:szCs w:val="20"/>
        </w:rPr>
        <w:t>Amended and approved by the 4</w:t>
      </w:r>
      <w:r w:rsidRPr="00637E75">
        <w:rPr>
          <w:rFonts w:ascii="Times New Roman" w:hAnsi="Times New Roman" w:cs="Times New Roman"/>
          <w:sz w:val="20"/>
          <w:szCs w:val="20"/>
          <w:vertAlign w:val="superscript"/>
        </w:rPr>
        <w:t>th</w:t>
      </w:r>
      <w:r w:rsidRPr="00637E75">
        <w:rPr>
          <w:rFonts w:ascii="Times New Roman" w:hAnsi="Times New Roman" w:cs="Times New Roman"/>
          <w:sz w:val="20"/>
          <w:szCs w:val="20"/>
        </w:rPr>
        <w:t xml:space="preserve"> University Executive Meeting on June 4, 2010, School Year 98.</w:t>
      </w:r>
    </w:p>
    <w:p w:rsidR="004C5F11" w:rsidRPr="00637E75" w:rsidRDefault="005B0FAE">
      <w:pPr>
        <w:rPr>
          <w:rFonts w:ascii="Times New Roman" w:hAnsi="Times New Roman" w:cs="Times New Roman"/>
          <w:sz w:val="20"/>
          <w:szCs w:val="20"/>
        </w:rPr>
      </w:pPr>
      <w:r w:rsidRPr="00637E75">
        <w:rPr>
          <w:rFonts w:ascii="Times New Roman" w:hAnsi="Times New Roman" w:cs="Times New Roman"/>
          <w:sz w:val="20"/>
          <w:szCs w:val="20"/>
        </w:rPr>
        <w:t>Amended and approved by the 3</w:t>
      </w:r>
      <w:r w:rsidRPr="00637E75">
        <w:rPr>
          <w:rFonts w:ascii="Times New Roman" w:hAnsi="Times New Roman" w:cs="Times New Roman"/>
          <w:sz w:val="20"/>
          <w:szCs w:val="20"/>
          <w:vertAlign w:val="superscript"/>
        </w:rPr>
        <w:t>rd</w:t>
      </w:r>
      <w:r w:rsidRPr="00637E75">
        <w:rPr>
          <w:rFonts w:ascii="Times New Roman" w:hAnsi="Times New Roman" w:cs="Times New Roman"/>
          <w:sz w:val="20"/>
          <w:szCs w:val="20"/>
        </w:rPr>
        <w:t xml:space="preserve"> Department Faculty Evaluation Committee Meeting on November 14, 2011, School Year 100.</w:t>
      </w:r>
    </w:p>
    <w:p w:rsidR="005B0FAE" w:rsidRPr="00637E75" w:rsidRDefault="005B0FAE">
      <w:pPr>
        <w:rPr>
          <w:rFonts w:ascii="Times New Roman" w:hAnsi="Times New Roman" w:cs="Times New Roman"/>
          <w:sz w:val="20"/>
          <w:szCs w:val="20"/>
        </w:rPr>
      </w:pPr>
      <w:r w:rsidRPr="00637E75">
        <w:rPr>
          <w:rFonts w:ascii="Times New Roman" w:hAnsi="Times New Roman" w:cs="Times New Roman"/>
          <w:sz w:val="20"/>
          <w:szCs w:val="20"/>
        </w:rPr>
        <w:t>Amended and approved by the 4</w:t>
      </w:r>
      <w:r w:rsidRPr="00637E75">
        <w:rPr>
          <w:rFonts w:ascii="Times New Roman" w:hAnsi="Times New Roman" w:cs="Times New Roman"/>
          <w:sz w:val="20"/>
          <w:szCs w:val="20"/>
          <w:vertAlign w:val="superscript"/>
        </w:rPr>
        <w:t>th</w:t>
      </w:r>
      <w:r w:rsidRPr="00637E75">
        <w:rPr>
          <w:rFonts w:ascii="Times New Roman" w:hAnsi="Times New Roman" w:cs="Times New Roman"/>
          <w:sz w:val="20"/>
          <w:szCs w:val="20"/>
        </w:rPr>
        <w:t xml:space="preserve"> Department General Meeting on </w:t>
      </w:r>
      <w:r w:rsidR="00800840" w:rsidRPr="00637E75">
        <w:rPr>
          <w:rFonts w:ascii="Times New Roman" w:hAnsi="Times New Roman" w:cs="Times New Roman"/>
          <w:sz w:val="20"/>
          <w:szCs w:val="20"/>
        </w:rPr>
        <w:t>November 25, 2011, School Year 100.</w:t>
      </w:r>
    </w:p>
    <w:p w:rsidR="00800840" w:rsidRPr="00637E75" w:rsidRDefault="00800840">
      <w:pPr>
        <w:rPr>
          <w:rFonts w:ascii="Times New Roman" w:hAnsi="Times New Roman" w:cs="Times New Roman"/>
          <w:sz w:val="20"/>
          <w:szCs w:val="20"/>
        </w:rPr>
      </w:pPr>
      <w:r w:rsidRPr="00637E75">
        <w:rPr>
          <w:rFonts w:ascii="Times New Roman" w:hAnsi="Times New Roman" w:cs="Times New Roman"/>
          <w:sz w:val="20"/>
          <w:szCs w:val="20"/>
        </w:rPr>
        <w:t>Amended and approved by the 3</w:t>
      </w:r>
      <w:r w:rsidRPr="00637E75">
        <w:rPr>
          <w:rFonts w:ascii="Times New Roman" w:hAnsi="Times New Roman" w:cs="Times New Roman"/>
          <w:sz w:val="20"/>
          <w:szCs w:val="20"/>
          <w:vertAlign w:val="superscript"/>
        </w:rPr>
        <w:t>rd</w:t>
      </w:r>
      <w:r w:rsidRPr="00637E75">
        <w:rPr>
          <w:rFonts w:ascii="Times New Roman" w:hAnsi="Times New Roman" w:cs="Times New Roman"/>
          <w:sz w:val="20"/>
          <w:szCs w:val="20"/>
        </w:rPr>
        <w:t xml:space="preserve"> College General Meeting on March 7, 2012, School Year 100.</w:t>
      </w:r>
    </w:p>
    <w:p w:rsidR="00800840" w:rsidRPr="00637E75" w:rsidRDefault="00800840">
      <w:pPr>
        <w:rPr>
          <w:rFonts w:ascii="Times New Roman" w:hAnsi="Times New Roman" w:cs="Times New Roman"/>
          <w:sz w:val="20"/>
          <w:szCs w:val="20"/>
        </w:rPr>
      </w:pPr>
      <w:r w:rsidRPr="00637E75">
        <w:rPr>
          <w:rFonts w:ascii="Times New Roman" w:hAnsi="Times New Roman" w:cs="Times New Roman"/>
          <w:sz w:val="20"/>
          <w:szCs w:val="20"/>
        </w:rPr>
        <w:t>Amended and approved by the 342</w:t>
      </w:r>
      <w:r w:rsidRPr="00637E75">
        <w:rPr>
          <w:rFonts w:ascii="Times New Roman" w:hAnsi="Times New Roman" w:cs="Times New Roman"/>
          <w:sz w:val="20"/>
          <w:szCs w:val="20"/>
          <w:vertAlign w:val="superscript"/>
        </w:rPr>
        <w:t>nd</w:t>
      </w:r>
      <w:r w:rsidRPr="00637E75">
        <w:rPr>
          <w:rFonts w:ascii="Times New Roman" w:hAnsi="Times New Roman" w:cs="Times New Roman"/>
          <w:sz w:val="20"/>
          <w:szCs w:val="20"/>
        </w:rPr>
        <w:t xml:space="preserve"> University Faculty Evaluation Committee Meeting on April 19, 2012.</w:t>
      </w:r>
    </w:p>
    <w:p w:rsidR="006C58AB" w:rsidRPr="00637E75" w:rsidRDefault="00800840">
      <w:pPr>
        <w:rPr>
          <w:rFonts w:ascii="Times New Roman" w:hAnsi="Times New Roman" w:cs="Times New Roman"/>
          <w:sz w:val="20"/>
          <w:szCs w:val="20"/>
        </w:rPr>
      </w:pPr>
      <w:r w:rsidRPr="00637E75">
        <w:rPr>
          <w:rFonts w:ascii="Times New Roman" w:hAnsi="Times New Roman" w:cs="Times New Roman"/>
          <w:sz w:val="20"/>
          <w:szCs w:val="20"/>
        </w:rPr>
        <w:t>Amended and approved by the 3</w:t>
      </w:r>
      <w:r w:rsidRPr="00637E75">
        <w:rPr>
          <w:rFonts w:ascii="Times New Roman" w:hAnsi="Times New Roman" w:cs="Times New Roman"/>
          <w:sz w:val="20"/>
          <w:szCs w:val="20"/>
          <w:vertAlign w:val="superscript"/>
        </w:rPr>
        <w:t>rd</w:t>
      </w:r>
      <w:r w:rsidRPr="00637E75">
        <w:rPr>
          <w:rFonts w:ascii="Times New Roman" w:hAnsi="Times New Roman" w:cs="Times New Roman"/>
          <w:sz w:val="20"/>
          <w:szCs w:val="20"/>
        </w:rPr>
        <w:t xml:space="preserve"> Department Faculty Evaluation Committee Meeting on January 21, 2014, School Year 102.</w:t>
      </w:r>
    </w:p>
    <w:p w:rsidR="00800840" w:rsidRPr="00637E75" w:rsidRDefault="00800840">
      <w:pPr>
        <w:rPr>
          <w:rFonts w:ascii="Times New Roman" w:hAnsi="Times New Roman" w:cs="Times New Roman"/>
          <w:sz w:val="20"/>
          <w:szCs w:val="20"/>
        </w:rPr>
      </w:pPr>
      <w:r w:rsidRPr="00637E75">
        <w:rPr>
          <w:rFonts w:ascii="Times New Roman" w:hAnsi="Times New Roman" w:cs="Times New Roman"/>
          <w:sz w:val="20"/>
          <w:szCs w:val="20"/>
        </w:rPr>
        <w:t>Amended and approved by the 5</w:t>
      </w:r>
      <w:r w:rsidRPr="00637E75">
        <w:rPr>
          <w:rFonts w:ascii="Times New Roman" w:hAnsi="Times New Roman" w:cs="Times New Roman"/>
          <w:sz w:val="20"/>
          <w:szCs w:val="20"/>
          <w:vertAlign w:val="superscript"/>
        </w:rPr>
        <w:t>th</w:t>
      </w:r>
      <w:r w:rsidRPr="00637E75">
        <w:rPr>
          <w:rFonts w:ascii="Times New Roman" w:hAnsi="Times New Roman" w:cs="Times New Roman"/>
          <w:sz w:val="20"/>
          <w:szCs w:val="20"/>
        </w:rPr>
        <w:t xml:space="preserve"> Joint Department and Institute General Meeting on March 7, 2014, School Year 102.</w:t>
      </w:r>
    </w:p>
    <w:p w:rsidR="00800840" w:rsidRPr="00637E75" w:rsidRDefault="00800840">
      <w:pPr>
        <w:rPr>
          <w:rFonts w:ascii="Times New Roman" w:hAnsi="Times New Roman" w:cs="Times New Roman"/>
          <w:sz w:val="20"/>
          <w:szCs w:val="20"/>
        </w:rPr>
      </w:pPr>
      <w:r w:rsidRPr="00637E75">
        <w:rPr>
          <w:rFonts w:ascii="Times New Roman" w:hAnsi="Times New Roman" w:cs="Times New Roman"/>
          <w:sz w:val="20"/>
          <w:szCs w:val="20"/>
        </w:rPr>
        <w:t xml:space="preserve">Amended and approved by the </w:t>
      </w:r>
      <w:r w:rsidR="00A05AC7" w:rsidRPr="00637E75">
        <w:rPr>
          <w:rFonts w:ascii="Times New Roman" w:hAnsi="Times New Roman" w:cs="Times New Roman"/>
          <w:sz w:val="20"/>
          <w:szCs w:val="20"/>
        </w:rPr>
        <w:t>4</w:t>
      </w:r>
      <w:r w:rsidR="00A05AC7" w:rsidRPr="00637E75">
        <w:rPr>
          <w:rFonts w:ascii="Times New Roman" w:hAnsi="Times New Roman" w:cs="Times New Roman"/>
          <w:sz w:val="20"/>
          <w:szCs w:val="20"/>
          <w:vertAlign w:val="superscript"/>
        </w:rPr>
        <w:t>th</w:t>
      </w:r>
      <w:r w:rsidR="00A05AC7" w:rsidRPr="00637E75">
        <w:rPr>
          <w:rFonts w:ascii="Times New Roman" w:hAnsi="Times New Roman" w:cs="Times New Roman"/>
          <w:sz w:val="20"/>
          <w:szCs w:val="20"/>
        </w:rPr>
        <w:t xml:space="preserve"> College General Meeting on April 23, 2014, School Year 102.</w:t>
      </w:r>
    </w:p>
    <w:p w:rsidR="00A05AC7" w:rsidRPr="00637E75" w:rsidRDefault="00A05AC7">
      <w:pPr>
        <w:rPr>
          <w:rFonts w:ascii="Times New Roman" w:hAnsi="Times New Roman" w:cs="Times New Roman"/>
          <w:sz w:val="20"/>
          <w:szCs w:val="20"/>
        </w:rPr>
      </w:pPr>
      <w:proofErr w:type="gramStart"/>
      <w:r w:rsidRPr="00637E75">
        <w:rPr>
          <w:rFonts w:ascii="Times New Roman" w:hAnsi="Times New Roman" w:cs="Times New Roman"/>
          <w:sz w:val="20"/>
          <w:szCs w:val="20"/>
        </w:rPr>
        <w:t>Approved by the 361</w:t>
      </w:r>
      <w:r w:rsidRPr="00637E75">
        <w:rPr>
          <w:rFonts w:ascii="Times New Roman" w:hAnsi="Times New Roman" w:cs="Times New Roman"/>
          <w:sz w:val="20"/>
          <w:szCs w:val="20"/>
          <w:vertAlign w:val="superscript"/>
        </w:rPr>
        <w:t>st</w:t>
      </w:r>
      <w:r w:rsidRPr="00637E75">
        <w:rPr>
          <w:rFonts w:ascii="Times New Roman" w:hAnsi="Times New Roman" w:cs="Times New Roman"/>
          <w:sz w:val="20"/>
          <w:szCs w:val="20"/>
        </w:rPr>
        <w:t xml:space="preserve"> University Faculty Evaluation Committee Meeting on May 15, 2014.</w:t>
      </w:r>
      <w:proofErr w:type="gramEnd"/>
    </w:p>
    <w:p w:rsidR="00A05AC7" w:rsidRPr="00637E75" w:rsidRDefault="00A05AC7">
      <w:pPr>
        <w:rPr>
          <w:rFonts w:ascii="Times New Roman" w:hAnsi="Times New Roman" w:cs="Times New Roman"/>
          <w:sz w:val="20"/>
          <w:szCs w:val="20"/>
        </w:rPr>
      </w:pPr>
      <w:proofErr w:type="gramStart"/>
      <w:r w:rsidRPr="00637E75">
        <w:rPr>
          <w:rFonts w:ascii="Times New Roman" w:hAnsi="Times New Roman" w:cs="Times New Roman"/>
          <w:sz w:val="20"/>
          <w:szCs w:val="20"/>
        </w:rPr>
        <w:t>Approved by the 4</w:t>
      </w:r>
      <w:r w:rsidRPr="00637E75">
        <w:rPr>
          <w:rFonts w:ascii="Times New Roman" w:hAnsi="Times New Roman" w:cs="Times New Roman"/>
          <w:sz w:val="20"/>
          <w:szCs w:val="20"/>
          <w:vertAlign w:val="superscript"/>
        </w:rPr>
        <w:t>th</w:t>
      </w:r>
      <w:r w:rsidRPr="00637E75">
        <w:rPr>
          <w:rFonts w:ascii="Times New Roman" w:hAnsi="Times New Roman" w:cs="Times New Roman"/>
          <w:sz w:val="20"/>
          <w:szCs w:val="20"/>
        </w:rPr>
        <w:t xml:space="preserve"> </w:t>
      </w:r>
      <w:r w:rsidR="00083EAF" w:rsidRPr="00637E75">
        <w:rPr>
          <w:rFonts w:ascii="Times New Roman" w:hAnsi="Times New Roman" w:cs="Times New Roman"/>
          <w:sz w:val="20"/>
          <w:szCs w:val="20"/>
        </w:rPr>
        <w:t>University Executive Meeting on June 6, 2014, School Year 102.</w:t>
      </w:r>
      <w:proofErr w:type="gramEnd"/>
    </w:p>
    <w:p w:rsidR="00083EAF" w:rsidRPr="00637E75" w:rsidRDefault="00083EAF">
      <w:pPr>
        <w:rPr>
          <w:rFonts w:ascii="Times New Roman" w:hAnsi="Times New Roman" w:cs="Times New Roman"/>
          <w:sz w:val="20"/>
          <w:szCs w:val="20"/>
        </w:rPr>
      </w:pPr>
      <w:r w:rsidRPr="00637E75">
        <w:rPr>
          <w:rFonts w:ascii="Times New Roman" w:hAnsi="Times New Roman" w:cs="Times New Roman"/>
          <w:sz w:val="20"/>
          <w:szCs w:val="20"/>
        </w:rPr>
        <w:t>Amended and approved by the 5</w:t>
      </w:r>
      <w:r w:rsidRPr="00637E75">
        <w:rPr>
          <w:rFonts w:ascii="Times New Roman" w:hAnsi="Times New Roman" w:cs="Times New Roman"/>
          <w:sz w:val="20"/>
          <w:szCs w:val="20"/>
          <w:vertAlign w:val="superscript"/>
        </w:rPr>
        <w:t>th</w:t>
      </w:r>
      <w:r w:rsidRPr="00637E75">
        <w:rPr>
          <w:rFonts w:ascii="Times New Roman" w:hAnsi="Times New Roman" w:cs="Times New Roman"/>
          <w:sz w:val="20"/>
          <w:szCs w:val="20"/>
        </w:rPr>
        <w:t xml:space="preserve"> Department Faculty Evaluation Committee Meeting on April 8, 2015, School Year 103.</w:t>
      </w:r>
    </w:p>
    <w:p w:rsidR="00083EAF" w:rsidRPr="00637E75" w:rsidRDefault="00083EAF">
      <w:pPr>
        <w:rPr>
          <w:rFonts w:ascii="Times New Roman" w:hAnsi="Times New Roman" w:cs="Times New Roman"/>
          <w:sz w:val="20"/>
          <w:szCs w:val="20"/>
        </w:rPr>
      </w:pPr>
      <w:r w:rsidRPr="00637E75">
        <w:rPr>
          <w:rFonts w:ascii="Times New Roman" w:hAnsi="Times New Roman" w:cs="Times New Roman"/>
          <w:sz w:val="20"/>
          <w:szCs w:val="20"/>
        </w:rPr>
        <w:t>Amended and approved by the 7</w:t>
      </w:r>
      <w:r w:rsidRPr="00637E75">
        <w:rPr>
          <w:rFonts w:ascii="Times New Roman" w:hAnsi="Times New Roman" w:cs="Times New Roman"/>
          <w:sz w:val="20"/>
          <w:szCs w:val="20"/>
          <w:vertAlign w:val="superscript"/>
        </w:rPr>
        <w:t>th</w:t>
      </w:r>
      <w:r w:rsidRPr="00637E75">
        <w:rPr>
          <w:rFonts w:ascii="Times New Roman" w:hAnsi="Times New Roman" w:cs="Times New Roman"/>
          <w:sz w:val="20"/>
          <w:szCs w:val="20"/>
        </w:rPr>
        <w:t xml:space="preserve"> Joint Department and Institute General Meeting on April 8, 2015, School Year 103.</w:t>
      </w:r>
    </w:p>
    <w:p w:rsidR="00083EAF" w:rsidRPr="00637E75" w:rsidRDefault="00083EAF">
      <w:pPr>
        <w:rPr>
          <w:rFonts w:ascii="Times New Roman" w:hAnsi="Times New Roman" w:cs="Times New Roman"/>
          <w:sz w:val="20"/>
          <w:szCs w:val="20"/>
        </w:rPr>
      </w:pPr>
      <w:proofErr w:type="gramStart"/>
      <w:r w:rsidRPr="00637E75">
        <w:rPr>
          <w:rFonts w:ascii="Times New Roman" w:hAnsi="Times New Roman" w:cs="Times New Roman"/>
          <w:sz w:val="20"/>
          <w:szCs w:val="20"/>
        </w:rPr>
        <w:t>Approved by the 2</w:t>
      </w:r>
      <w:r w:rsidRPr="00637E75">
        <w:rPr>
          <w:rFonts w:ascii="Times New Roman" w:hAnsi="Times New Roman" w:cs="Times New Roman"/>
          <w:sz w:val="20"/>
          <w:szCs w:val="20"/>
          <w:vertAlign w:val="superscript"/>
        </w:rPr>
        <w:t>nd</w:t>
      </w:r>
      <w:r w:rsidRPr="00637E75">
        <w:rPr>
          <w:rFonts w:ascii="Times New Roman" w:hAnsi="Times New Roman" w:cs="Times New Roman"/>
          <w:sz w:val="20"/>
          <w:szCs w:val="20"/>
        </w:rPr>
        <w:t xml:space="preserve"> College General Meeting on April 15, 2015, School Year 103.</w:t>
      </w:r>
      <w:proofErr w:type="gramEnd"/>
    </w:p>
    <w:p w:rsidR="00083EAF" w:rsidRPr="00637E75" w:rsidRDefault="00083EAF">
      <w:pPr>
        <w:rPr>
          <w:rFonts w:ascii="Times New Roman" w:hAnsi="Times New Roman" w:cs="Times New Roman"/>
        </w:rPr>
      </w:pPr>
    </w:p>
    <w:p w:rsidR="00083EAF" w:rsidRPr="00637E75" w:rsidRDefault="00083EAF" w:rsidP="00637E75">
      <w:pPr>
        <w:pStyle w:val="a3"/>
        <w:numPr>
          <w:ilvl w:val="0"/>
          <w:numId w:val="1"/>
        </w:numPr>
        <w:spacing w:afterLines="50" w:after="180"/>
        <w:ind w:leftChars="0"/>
        <w:jc w:val="both"/>
        <w:rPr>
          <w:rFonts w:ascii="Times New Roman" w:hAnsi="Times New Roman" w:cs="Times New Roman"/>
        </w:rPr>
      </w:pPr>
      <w:r w:rsidRPr="00637E75">
        <w:rPr>
          <w:rFonts w:ascii="Times New Roman" w:hAnsi="Times New Roman" w:cs="Times New Roman"/>
        </w:rPr>
        <w:t xml:space="preserve">The present guidelines for faculty evaluation of the Department of Electrical Engineering and the Institute of Communications Engineering are specifically issued in accordance with the university’s regulations of faculty evaluation to enhance teaching, research, as well as </w:t>
      </w:r>
      <w:r w:rsidRPr="00637E75">
        <w:rPr>
          <w:rFonts w:ascii="Times New Roman" w:hAnsi="Times New Roman" w:cs="Times New Roman"/>
        </w:rPr>
        <w:lastRenderedPageBreak/>
        <w:t>counselling and service qualities of all faculty members of the department and institute.</w:t>
      </w:r>
    </w:p>
    <w:p w:rsidR="00090724" w:rsidRPr="00637E75" w:rsidRDefault="00C419AB" w:rsidP="00637E75">
      <w:pPr>
        <w:pStyle w:val="a3"/>
        <w:numPr>
          <w:ilvl w:val="0"/>
          <w:numId w:val="1"/>
        </w:numPr>
        <w:spacing w:afterLines="50" w:after="180"/>
        <w:ind w:leftChars="0"/>
        <w:jc w:val="both"/>
        <w:rPr>
          <w:rFonts w:ascii="Times New Roman" w:hAnsi="Times New Roman" w:cs="Times New Roman"/>
        </w:rPr>
      </w:pPr>
      <w:r>
        <w:rPr>
          <w:rFonts w:ascii="Times New Roman" w:hAnsi="Times New Roman" w:cs="Times New Roman"/>
        </w:rPr>
        <w:t>A</w:t>
      </w:r>
      <w:r>
        <w:rPr>
          <w:rFonts w:ascii="Times New Roman" w:hAnsi="Times New Roman" w:cs="Times New Roman" w:hint="eastAsia"/>
        </w:rPr>
        <w:t>ll-level f</w:t>
      </w:r>
      <w:r w:rsidR="00083EAF" w:rsidRPr="00637E75">
        <w:rPr>
          <w:rFonts w:ascii="Times New Roman" w:hAnsi="Times New Roman" w:cs="Times New Roman"/>
        </w:rPr>
        <w:t xml:space="preserve">ull-time faculty members of the Department of Electrical Engineering and the Institute of Communications Engineering shall be evaluated after five years of services in the university. Those who meet exemption criteria described in the university’s “Regulations for Faculty Evaluation” </w:t>
      </w:r>
      <w:r w:rsidR="00691BEF" w:rsidRPr="00637E75">
        <w:rPr>
          <w:rFonts w:ascii="Times New Roman" w:hAnsi="Times New Roman" w:cs="Times New Roman"/>
        </w:rPr>
        <w:t xml:space="preserve">may apply to the </w:t>
      </w:r>
      <w:proofErr w:type="gramStart"/>
      <w:r w:rsidR="00691BEF" w:rsidRPr="00637E75">
        <w:rPr>
          <w:rFonts w:ascii="Times New Roman" w:hAnsi="Times New Roman" w:cs="Times New Roman"/>
        </w:rPr>
        <w:t xml:space="preserve">university for evaluation </w:t>
      </w:r>
      <w:r w:rsidR="00397B5D" w:rsidRPr="00637E75">
        <w:rPr>
          <w:rFonts w:ascii="Times New Roman" w:hAnsi="Times New Roman" w:cs="Times New Roman"/>
        </w:rPr>
        <w:t>exemption</w:t>
      </w:r>
      <w:proofErr w:type="gramEnd"/>
      <w:r w:rsidR="00397B5D" w:rsidRPr="00637E75">
        <w:rPr>
          <w:rFonts w:ascii="Times New Roman" w:hAnsi="Times New Roman" w:cs="Times New Roman"/>
        </w:rPr>
        <w:t>; all other full-time faculty members shall undergo evaluation process. Fac</w:t>
      </w:r>
      <w:r>
        <w:rPr>
          <w:rFonts w:ascii="Times New Roman" w:hAnsi="Times New Roman" w:cs="Times New Roman"/>
        </w:rPr>
        <w:t>ulty members who are away on pa</w:t>
      </w:r>
      <w:r>
        <w:rPr>
          <w:rFonts w:ascii="Times New Roman" w:hAnsi="Times New Roman" w:cs="Times New Roman" w:hint="eastAsia"/>
        </w:rPr>
        <w:t>id</w:t>
      </w:r>
      <w:r w:rsidR="00397B5D" w:rsidRPr="00637E75">
        <w:rPr>
          <w:rFonts w:ascii="Times New Roman" w:hAnsi="Times New Roman" w:cs="Times New Roman"/>
        </w:rPr>
        <w:t xml:space="preserve"> or </w:t>
      </w:r>
      <w:r w:rsidR="003F4035">
        <w:rPr>
          <w:rFonts w:ascii="Times New Roman" w:hAnsi="Times New Roman" w:cs="Times New Roman" w:hint="eastAsia"/>
        </w:rPr>
        <w:t>unpaid</w:t>
      </w:r>
      <w:r w:rsidR="00397B5D" w:rsidRPr="00637E75">
        <w:rPr>
          <w:rFonts w:ascii="Times New Roman" w:hAnsi="Times New Roman" w:cs="Times New Roman"/>
        </w:rPr>
        <w:t xml:space="preserve"> leaves (such as research leaves, transfer</w:t>
      </w:r>
      <w:r>
        <w:rPr>
          <w:rFonts w:ascii="Times New Roman" w:hAnsi="Times New Roman" w:cs="Times New Roman" w:hint="eastAsia"/>
        </w:rPr>
        <w:t>s</w:t>
      </w:r>
      <w:r w:rsidR="00397B5D" w:rsidRPr="00637E75">
        <w:rPr>
          <w:rFonts w:ascii="Times New Roman" w:hAnsi="Times New Roman" w:cs="Times New Roman"/>
        </w:rPr>
        <w:t>, lecture</w:t>
      </w:r>
      <w:r>
        <w:rPr>
          <w:rFonts w:ascii="Times New Roman" w:hAnsi="Times New Roman" w:cs="Times New Roman" w:hint="eastAsia"/>
        </w:rPr>
        <w:t>s</w:t>
      </w:r>
      <w:r w:rsidR="00397B5D" w:rsidRPr="00637E75">
        <w:rPr>
          <w:rFonts w:ascii="Times New Roman" w:hAnsi="Times New Roman" w:cs="Times New Roman"/>
        </w:rPr>
        <w:t xml:space="preserve"> or training</w:t>
      </w:r>
      <w:r>
        <w:rPr>
          <w:rFonts w:ascii="Times New Roman" w:hAnsi="Times New Roman" w:cs="Times New Roman" w:hint="eastAsia"/>
        </w:rPr>
        <w:t>s</w:t>
      </w:r>
      <w:r w:rsidR="00397B5D" w:rsidRPr="00637E75">
        <w:rPr>
          <w:rFonts w:ascii="Times New Roman" w:hAnsi="Times New Roman" w:cs="Times New Roman"/>
        </w:rPr>
        <w:t xml:space="preserve"> broad, or facing significant circumstances) and are not able to submit required evaluation documents in time may have their evaluations deferred until they return to the university. </w:t>
      </w:r>
      <w:r w:rsidR="00090724" w:rsidRPr="00637E75">
        <w:rPr>
          <w:rFonts w:ascii="Times New Roman" w:hAnsi="Times New Roman" w:cs="Times New Roman"/>
        </w:rPr>
        <w:t xml:space="preserve">Female faculty members </w:t>
      </w:r>
      <w:r w:rsidR="006E4919">
        <w:rPr>
          <w:rFonts w:ascii="Times New Roman" w:hAnsi="Times New Roman" w:cs="Times New Roman" w:hint="eastAsia"/>
        </w:rPr>
        <w:t xml:space="preserve">on pregnancy and </w:t>
      </w:r>
      <w:r w:rsidR="006E4919">
        <w:rPr>
          <w:rFonts w:ascii="Times New Roman" w:hAnsi="Times New Roman" w:cs="Times New Roman"/>
        </w:rPr>
        <w:t>maternity</w:t>
      </w:r>
      <w:bookmarkStart w:id="0" w:name="_GoBack"/>
      <w:bookmarkEnd w:id="0"/>
      <w:r w:rsidR="006E4919">
        <w:rPr>
          <w:rFonts w:ascii="Times New Roman" w:hAnsi="Times New Roman" w:cs="Times New Roman" w:hint="eastAsia"/>
        </w:rPr>
        <w:t xml:space="preserve"> leaves</w:t>
      </w:r>
      <w:r w:rsidR="00090724" w:rsidRPr="00637E75">
        <w:rPr>
          <w:rFonts w:ascii="Times New Roman" w:hAnsi="Times New Roman" w:cs="Times New Roman"/>
        </w:rPr>
        <w:t xml:space="preserve"> in the evaluation year may apply for the evaluation to be deferred for one year. Those holding mild- or </w:t>
      </w:r>
      <w:r>
        <w:rPr>
          <w:rFonts w:ascii="Times New Roman" w:hAnsi="Times New Roman" w:cs="Times New Roman" w:hint="eastAsia"/>
        </w:rPr>
        <w:t>moderate</w:t>
      </w:r>
      <w:r w:rsidR="00090724" w:rsidRPr="00637E75">
        <w:rPr>
          <w:rFonts w:ascii="Times New Roman" w:hAnsi="Times New Roman" w:cs="Times New Roman"/>
        </w:rPr>
        <w:t>-level Disability Manual may apply for their evaluations to be deferred for one year; those holding server-level Disability Manual</w:t>
      </w:r>
      <w:r>
        <w:rPr>
          <w:rFonts w:ascii="Times New Roman" w:hAnsi="Times New Roman" w:cs="Times New Roman" w:hint="eastAsia"/>
        </w:rPr>
        <w:t>s</w:t>
      </w:r>
      <w:r w:rsidR="00090724" w:rsidRPr="00637E75">
        <w:rPr>
          <w:rFonts w:ascii="Times New Roman" w:hAnsi="Times New Roman" w:cs="Times New Roman"/>
        </w:rPr>
        <w:t xml:space="preserve"> or Catastrophic Card</w:t>
      </w:r>
      <w:r>
        <w:rPr>
          <w:rFonts w:ascii="Times New Roman" w:hAnsi="Times New Roman" w:cs="Times New Roman" w:hint="eastAsia"/>
        </w:rPr>
        <w:t>s</w:t>
      </w:r>
      <w:r w:rsidR="00090724" w:rsidRPr="00637E75">
        <w:rPr>
          <w:rFonts w:ascii="Times New Roman" w:hAnsi="Times New Roman" w:cs="Times New Roman"/>
        </w:rPr>
        <w:t xml:space="preserve"> may apply for a two-year deferrer. Faculty members to be evaluated who do not provide required evaluation documents will have their evaluations regarded as disapproved.</w:t>
      </w:r>
    </w:p>
    <w:p w:rsidR="00090724" w:rsidRPr="00637E75" w:rsidRDefault="00090724" w:rsidP="00637E75">
      <w:pPr>
        <w:pStyle w:val="a3"/>
        <w:numPr>
          <w:ilvl w:val="0"/>
          <w:numId w:val="1"/>
        </w:numPr>
        <w:spacing w:afterLines="50" w:after="180"/>
        <w:ind w:leftChars="0"/>
        <w:jc w:val="both"/>
        <w:rPr>
          <w:rFonts w:ascii="Times New Roman" w:hAnsi="Times New Roman" w:cs="Times New Roman"/>
        </w:rPr>
      </w:pPr>
      <w:r w:rsidRPr="00637E75">
        <w:rPr>
          <w:rFonts w:ascii="Times New Roman" w:hAnsi="Times New Roman" w:cs="Times New Roman"/>
        </w:rPr>
        <w:t>Faculty evaluation items and methods of score calculation shall be processed in accordance with the university’s faculty evaluation regulations.</w:t>
      </w:r>
    </w:p>
    <w:p w:rsidR="00090724" w:rsidRPr="00637E75" w:rsidRDefault="00090724" w:rsidP="00637E75">
      <w:pPr>
        <w:pStyle w:val="a3"/>
        <w:spacing w:afterLines="50" w:after="180"/>
        <w:ind w:leftChars="0"/>
        <w:jc w:val="both"/>
        <w:rPr>
          <w:rFonts w:ascii="Times New Roman" w:hAnsi="Times New Roman" w:cs="Times New Roman"/>
        </w:rPr>
      </w:pPr>
      <w:r w:rsidRPr="00637E75">
        <w:rPr>
          <w:rFonts w:ascii="Times New Roman" w:hAnsi="Times New Roman" w:cs="Times New Roman"/>
        </w:rPr>
        <w:t xml:space="preserve">Evaluation items include teaching, </w:t>
      </w:r>
      <w:r w:rsidRPr="00637E75">
        <w:rPr>
          <w:rFonts w:ascii="Times New Roman" w:hAnsi="Times New Roman" w:cs="Times New Roman"/>
          <w:u w:val="single"/>
        </w:rPr>
        <w:t>research, as well as counselling and services</w:t>
      </w:r>
      <w:r w:rsidRPr="00637E75">
        <w:rPr>
          <w:rFonts w:ascii="Times New Roman" w:hAnsi="Times New Roman" w:cs="Times New Roman"/>
        </w:rPr>
        <w:t xml:space="preserve">. For faculty members academically ranked as assistance professors and above, </w:t>
      </w:r>
      <w:r w:rsidR="008C358B" w:rsidRPr="00637E75">
        <w:rPr>
          <w:rFonts w:ascii="Times New Roman" w:hAnsi="Times New Roman" w:cs="Times New Roman"/>
        </w:rPr>
        <w:t xml:space="preserve">evaluation proportions for teaching, research, and counselling and services are 40%, 50%, and 10%, respectively; for lecturers, teaching accounts for 70%, research accounts for 10%, and </w:t>
      </w:r>
      <w:r w:rsidR="008C358B" w:rsidRPr="00637E75">
        <w:rPr>
          <w:rFonts w:ascii="Times New Roman" w:hAnsi="Times New Roman" w:cs="Times New Roman"/>
          <w:u w:val="single"/>
        </w:rPr>
        <w:t>counselling and services accounts for 20%</w:t>
      </w:r>
      <w:r w:rsidR="008C358B" w:rsidRPr="00637E75">
        <w:rPr>
          <w:rFonts w:ascii="Times New Roman" w:hAnsi="Times New Roman" w:cs="Times New Roman"/>
        </w:rPr>
        <w:t xml:space="preserve"> of overall evaluation.</w:t>
      </w:r>
    </w:p>
    <w:p w:rsidR="00090724" w:rsidRPr="00637E75" w:rsidRDefault="00090724" w:rsidP="00637E75">
      <w:pPr>
        <w:pStyle w:val="a3"/>
        <w:numPr>
          <w:ilvl w:val="0"/>
          <w:numId w:val="1"/>
        </w:numPr>
        <w:spacing w:afterLines="50" w:after="180"/>
        <w:ind w:leftChars="0"/>
        <w:jc w:val="both"/>
        <w:rPr>
          <w:rFonts w:ascii="Times New Roman" w:hAnsi="Times New Roman" w:cs="Times New Roman"/>
        </w:rPr>
      </w:pPr>
      <w:r w:rsidRPr="00637E75">
        <w:rPr>
          <w:rFonts w:ascii="Times New Roman" w:hAnsi="Times New Roman" w:cs="Times New Roman"/>
        </w:rPr>
        <w:t>Evaluation results are “Approved,” “Approved with Conditions,” and “Disapproved.”</w:t>
      </w:r>
    </w:p>
    <w:p w:rsidR="00090724" w:rsidRPr="00637E75" w:rsidRDefault="00090724" w:rsidP="00637E75">
      <w:pPr>
        <w:pStyle w:val="a3"/>
        <w:numPr>
          <w:ilvl w:val="0"/>
          <w:numId w:val="1"/>
        </w:numPr>
        <w:spacing w:afterLines="50" w:after="180"/>
        <w:ind w:leftChars="0"/>
        <w:jc w:val="both"/>
        <w:rPr>
          <w:rFonts w:ascii="Times New Roman" w:hAnsi="Times New Roman" w:cs="Times New Roman"/>
        </w:rPr>
      </w:pPr>
      <w:r w:rsidRPr="00637E75">
        <w:rPr>
          <w:rFonts w:ascii="Times New Roman" w:hAnsi="Times New Roman" w:cs="Times New Roman"/>
        </w:rPr>
        <w:t>Evaluation process:</w:t>
      </w:r>
    </w:p>
    <w:p w:rsidR="008C358B" w:rsidRPr="00637E75" w:rsidRDefault="008C358B" w:rsidP="00637E75">
      <w:pPr>
        <w:pStyle w:val="a3"/>
        <w:numPr>
          <w:ilvl w:val="1"/>
          <w:numId w:val="1"/>
        </w:numPr>
        <w:spacing w:afterLines="50" w:after="180"/>
        <w:ind w:leftChars="0"/>
        <w:jc w:val="both"/>
        <w:rPr>
          <w:rFonts w:ascii="Times New Roman" w:hAnsi="Times New Roman" w:cs="Times New Roman"/>
        </w:rPr>
      </w:pPr>
      <w:r w:rsidRPr="00637E75">
        <w:rPr>
          <w:rFonts w:ascii="Times New Roman" w:hAnsi="Times New Roman" w:cs="Times New Roman"/>
        </w:rPr>
        <w:t>A list of faculty members undergoing evaluations and those who are exempt shall be generated in the evaluation year.</w:t>
      </w:r>
    </w:p>
    <w:p w:rsidR="008C358B" w:rsidRPr="00637E75" w:rsidRDefault="008C358B" w:rsidP="00637E75">
      <w:pPr>
        <w:pStyle w:val="a3"/>
        <w:numPr>
          <w:ilvl w:val="1"/>
          <w:numId w:val="1"/>
        </w:numPr>
        <w:spacing w:afterLines="50" w:after="180"/>
        <w:ind w:leftChars="0"/>
        <w:jc w:val="both"/>
        <w:rPr>
          <w:rFonts w:ascii="Times New Roman" w:hAnsi="Times New Roman" w:cs="Times New Roman"/>
        </w:rPr>
      </w:pPr>
      <w:r w:rsidRPr="00637E75">
        <w:rPr>
          <w:rFonts w:ascii="Times New Roman" w:hAnsi="Times New Roman" w:cs="Times New Roman"/>
        </w:rPr>
        <w:t>Faculty members undergoing evaluations shall prepare evaluation forms and relevant information to submit to the joint faculty evaluation committee of the Department of Electric Engineering and the Institute of Communications Engineering. Incomplete evaluation submission or late submissions will not be accepted.</w:t>
      </w:r>
    </w:p>
    <w:p w:rsidR="008C358B" w:rsidRPr="00637E75" w:rsidRDefault="008C358B" w:rsidP="00637E75">
      <w:pPr>
        <w:pStyle w:val="a3"/>
        <w:numPr>
          <w:ilvl w:val="1"/>
          <w:numId w:val="1"/>
        </w:numPr>
        <w:spacing w:afterLines="50" w:after="180"/>
        <w:ind w:leftChars="0"/>
        <w:jc w:val="both"/>
        <w:rPr>
          <w:rFonts w:ascii="Times New Roman" w:hAnsi="Times New Roman" w:cs="Times New Roman"/>
        </w:rPr>
      </w:pPr>
      <w:r w:rsidRPr="00637E75">
        <w:rPr>
          <w:rFonts w:ascii="Times New Roman" w:hAnsi="Times New Roman" w:cs="Times New Roman"/>
        </w:rPr>
        <w:t>Once the joint faculty evaluation committee of the Department of Electric Engineering and the Institute of Communications Engineering confirms evaluated documents, submissions shall be forwarded to the College of Engineering’s faculty evaluation committee by the specified deadline. Incomplete evaluation submission or late submissions will not be accepted.</w:t>
      </w:r>
    </w:p>
    <w:p w:rsidR="008C358B" w:rsidRPr="00637E75" w:rsidRDefault="008C358B" w:rsidP="00637E75">
      <w:pPr>
        <w:pStyle w:val="a3"/>
        <w:numPr>
          <w:ilvl w:val="0"/>
          <w:numId w:val="1"/>
        </w:numPr>
        <w:spacing w:afterLines="50" w:after="180"/>
        <w:ind w:leftChars="0"/>
        <w:jc w:val="both"/>
        <w:rPr>
          <w:rFonts w:ascii="Times New Roman" w:hAnsi="Times New Roman" w:cs="Times New Roman"/>
        </w:rPr>
      </w:pPr>
      <w:r w:rsidRPr="00637E75">
        <w:rPr>
          <w:rFonts w:ascii="Times New Roman" w:hAnsi="Times New Roman" w:cs="Times New Roman"/>
        </w:rPr>
        <w:t xml:space="preserve">The time and period of faculty evaluation shall be determined in accordance with the </w:t>
      </w:r>
      <w:r w:rsidRPr="00637E75">
        <w:rPr>
          <w:rFonts w:ascii="Times New Roman" w:hAnsi="Times New Roman" w:cs="Times New Roman"/>
        </w:rPr>
        <w:lastRenderedPageBreak/>
        <w:t>university’s regulations.</w:t>
      </w:r>
    </w:p>
    <w:p w:rsidR="008C358B" w:rsidRPr="00637E75" w:rsidRDefault="008C358B" w:rsidP="00637E75">
      <w:pPr>
        <w:pStyle w:val="a3"/>
        <w:numPr>
          <w:ilvl w:val="0"/>
          <w:numId w:val="1"/>
        </w:numPr>
        <w:spacing w:afterLines="50" w:after="180"/>
        <w:ind w:leftChars="0"/>
        <w:jc w:val="both"/>
        <w:rPr>
          <w:rFonts w:ascii="Times New Roman" w:hAnsi="Times New Roman" w:cs="Times New Roman"/>
        </w:rPr>
      </w:pPr>
      <w:r w:rsidRPr="00637E75">
        <w:rPr>
          <w:rFonts w:ascii="Times New Roman" w:hAnsi="Times New Roman" w:cs="Times New Roman"/>
        </w:rPr>
        <w:t xml:space="preserve">The faculty evaluation committee shall </w:t>
      </w:r>
      <w:r w:rsidR="009345E9" w:rsidRPr="00637E75">
        <w:rPr>
          <w:rFonts w:ascii="Times New Roman" w:hAnsi="Times New Roman" w:cs="Times New Roman"/>
        </w:rPr>
        <w:t>send</w:t>
      </w:r>
      <w:r w:rsidRPr="00637E75">
        <w:rPr>
          <w:rFonts w:ascii="Times New Roman" w:hAnsi="Times New Roman" w:cs="Times New Roman"/>
        </w:rPr>
        <w:t xml:space="preserve"> faculty evaluation results to </w:t>
      </w:r>
      <w:r w:rsidR="009345E9" w:rsidRPr="00637E75">
        <w:rPr>
          <w:rFonts w:ascii="Times New Roman" w:hAnsi="Times New Roman" w:cs="Times New Roman"/>
        </w:rPr>
        <w:t xml:space="preserve">the Office of Academic Affairs for documentation and notify evaluated faculty members and their respective departments/institutes in writing. In case an evaluated faculty member is dissatisfied with the evaluation result, he/she may apply in writing for an appeal to the College of Engineering’s faculty evaluation committee within 15 days </w:t>
      </w:r>
      <w:r w:rsidR="00C419AB">
        <w:rPr>
          <w:rFonts w:ascii="Times New Roman" w:hAnsi="Times New Roman" w:cs="Times New Roman" w:hint="eastAsia"/>
        </w:rPr>
        <w:t>after</w:t>
      </w:r>
      <w:r w:rsidR="009345E9" w:rsidRPr="00637E75">
        <w:rPr>
          <w:rFonts w:ascii="Times New Roman" w:hAnsi="Times New Roman" w:cs="Times New Roman"/>
        </w:rPr>
        <w:t xml:space="preserve"> receiving the notification. A faculty member dissatisfied with </w:t>
      </w:r>
      <w:r w:rsidR="00C419AB">
        <w:rPr>
          <w:rFonts w:ascii="Times New Roman" w:hAnsi="Times New Roman" w:cs="Times New Roman" w:hint="eastAsia"/>
        </w:rPr>
        <w:t xml:space="preserve">the </w:t>
      </w:r>
      <w:r w:rsidR="009345E9" w:rsidRPr="00637E75">
        <w:rPr>
          <w:rFonts w:ascii="Times New Roman" w:hAnsi="Times New Roman" w:cs="Times New Roman"/>
        </w:rPr>
        <w:t xml:space="preserve">appeal result may apply in writing for a second appeal to the university faculty evaluation committee. One who is dissatisfied with </w:t>
      </w:r>
      <w:r w:rsidR="00C419AB">
        <w:rPr>
          <w:rFonts w:ascii="Times New Roman" w:hAnsi="Times New Roman" w:cs="Times New Roman" w:hint="eastAsia"/>
        </w:rPr>
        <w:t xml:space="preserve">the </w:t>
      </w:r>
      <w:r w:rsidR="009345E9" w:rsidRPr="00637E75">
        <w:rPr>
          <w:rFonts w:ascii="Times New Roman" w:hAnsi="Times New Roman" w:cs="Times New Roman"/>
        </w:rPr>
        <w:t>second appeal result may make a grievance in writing to the university’s Appeal and Appraisal Committee.</w:t>
      </w:r>
    </w:p>
    <w:p w:rsidR="009345E9" w:rsidRPr="00637E75" w:rsidRDefault="009345E9" w:rsidP="00637E75">
      <w:pPr>
        <w:pStyle w:val="a3"/>
        <w:numPr>
          <w:ilvl w:val="0"/>
          <w:numId w:val="1"/>
        </w:numPr>
        <w:spacing w:afterLines="50" w:after="180"/>
        <w:ind w:leftChars="0"/>
        <w:jc w:val="both"/>
        <w:rPr>
          <w:rFonts w:ascii="Times New Roman" w:hAnsi="Times New Roman" w:cs="Times New Roman"/>
        </w:rPr>
      </w:pPr>
      <w:r w:rsidRPr="00637E75">
        <w:rPr>
          <w:rFonts w:ascii="Times New Roman" w:hAnsi="Times New Roman" w:cs="Times New Roman"/>
        </w:rPr>
        <w:t>Matters unaddressed by the present guidelines shall be processed in accordance with relevant regulations.</w:t>
      </w:r>
    </w:p>
    <w:p w:rsidR="009345E9" w:rsidRPr="00637E75" w:rsidRDefault="009345E9" w:rsidP="00637E75">
      <w:pPr>
        <w:pStyle w:val="a3"/>
        <w:numPr>
          <w:ilvl w:val="0"/>
          <w:numId w:val="1"/>
        </w:numPr>
        <w:spacing w:afterLines="50" w:after="180"/>
        <w:ind w:leftChars="0"/>
        <w:jc w:val="both"/>
        <w:rPr>
          <w:rFonts w:ascii="Times New Roman" w:hAnsi="Times New Roman" w:cs="Times New Roman"/>
        </w:rPr>
      </w:pPr>
      <w:r w:rsidRPr="00637E75">
        <w:rPr>
          <w:rFonts w:ascii="Times New Roman" w:hAnsi="Times New Roman" w:cs="Times New Roman"/>
        </w:rPr>
        <w:t>The present guidelines shall be implemented following approvals of joint department and institute faculty evaluation committee, joint department and institute general meetings, college general meetings, as well as the university-level faculty evaluation committee. The same procedure shall be carried out when amendments are to be made.</w:t>
      </w:r>
    </w:p>
    <w:sectPr w:rsidR="009345E9" w:rsidRPr="00637E75" w:rsidSect="003268C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BE3" w:rsidRDefault="00AA3BE3" w:rsidP="003F4035">
      <w:r>
        <w:separator/>
      </w:r>
    </w:p>
  </w:endnote>
  <w:endnote w:type="continuationSeparator" w:id="0">
    <w:p w:rsidR="00AA3BE3" w:rsidRDefault="00AA3BE3" w:rsidP="003F4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BE3" w:rsidRDefault="00AA3BE3" w:rsidP="003F4035">
      <w:r>
        <w:separator/>
      </w:r>
    </w:p>
  </w:footnote>
  <w:footnote w:type="continuationSeparator" w:id="0">
    <w:p w:rsidR="00AA3BE3" w:rsidRDefault="00AA3BE3" w:rsidP="003F40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301C42"/>
    <w:multiLevelType w:val="hybridMultilevel"/>
    <w:tmpl w:val="E79E360E"/>
    <w:lvl w:ilvl="0" w:tplc="04090013">
      <w:start w:val="1"/>
      <w:numFmt w:val="upperRoman"/>
      <w:lvlText w:val="%1."/>
      <w:lvlJc w:val="left"/>
      <w:pPr>
        <w:ind w:left="480" w:hanging="480"/>
      </w:pPr>
    </w:lvl>
    <w:lvl w:ilvl="1" w:tplc="04090011">
      <w:start w:val="1"/>
      <w:numFmt w:val="upp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D1A"/>
    <w:rsid w:val="00083EAF"/>
    <w:rsid w:val="00090724"/>
    <w:rsid w:val="003268C0"/>
    <w:rsid w:val="00354D1A"/>
    <w:rsid w:val="00397B5D"/>
    <w:rsid w:val="003F4035"/>
    <w:rsid w:val="004C5F11"/>
    <w:rsid w:val="005B0FAE"/>
    <w:rsid w:val="00637E75"/>
    <w:rsid w:val="00691BEF"/>
    <w:rsid w:val="006C58AB"/>
    <w:rsid w:val="006E4919"/>
    <w:rsid w:val="00800840"/>
    <w:rsid w:val="008C358B"/>
    <w:rsid w:val="009345E9"/>
    <w:rsid w:val="00A05AC7"/>
    <w:rsid w:val="00A5293C"/>
    <w:rsid w:val="00AA3BE3"/>
    <w:rsid w:val="00BB446F"/>
    <w:rsid w:val="00C419AB"/>
    <w:rsid w:val="00F611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EAF"/>
    <w:pPr>
      <w:ind w:leftChars="200" w:left="480"/>
    </w:pPr>
  </w:style>
  <w:style w:type="paragraph" w:styleId="a4">
    <w:name w:val="header"/>
    <w:basedOn w:val="a"/>
    <w:link w:val="a5"/>
    <w:uiPriority w:val="99"/>
    <w:unhideWhenUsed/>
    <w:rsid w:val="003F4035"/>
    <w:pPr>
      <w:tabs>
        <w:tab w:val="center" w:pos="4153"/>
        <w:tab w:val="right" w:pos="8306"/>
      </w:tabs>
      <w:snapToGrid w:val="0"/>
    </w:pPr>
    <w:rPr>
      <w:sz w:val="20"/>
      <w:szCs w:val="20"/>
    </w:rPr>
  </w:style>
  <w:style w:type="character" w:customStyle="1" w:styleId="a5">
    <w:name w:val="頁首 字元"/>
    <w:basedOn w:val="a0"/>
    <w:link w:val="a4"/>
    <w:uiPriority w:val="99"/>
    <w:rsid w:val="003F4035"/>
    <w:rPr>
      <w:sz w:val="20"/>
      <w:szCs w:val="20"/>
    </w:rPr>
  </w:style>
  <w:style w:type="paragraph" w:styleId="a6">
    <w:name w:val="footer"/>
    <w:basedOn w:val="a"/>
    <w:link w:val="a7"/>
    <w:uiPriority w:val="99"/>
    <w:unhideWhenUsed/>
    <w:rsid w:val="003F4035"/>
    <w:pPr>
      <w:tabs>
        <w:tab w:val="center" w:pos="4153"/>
        <w:tab w:val="right" w:pos="8306"/>
      </w:tabs>
      <w:snapToGrid w:val="0"/>
    </w:pPr>
    <w:rPr>
      <w:sz w:val="20"/>
      <w:szCs w:val="20"/>
    </w:rPr>
  </w:style>
  <w:style w:type="character" w:customStyle="1" w:styleId="a7">
    <w:name w:val="頁尾 字元"/>
    <w:basedOn w:val="a0"/>
    <w:link w:val="a6"/>
    <w:uiPriority w:val="99"/>
    <w:rsid w:val="003F403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EAF"/>
    <w:pPr>
      <w:ind w:leftChars="200" w:left="480"/>
    </w:pPr>
  </w:style>
  <w:style w:type="paragraph" w:styleId="a4">
    <w:name w:val="header"/>
    <w:basedOn w:val="a"/>
    <w:link w:val="a5"/>
    <w:uiPriority w:val="99"/>
    <w:unhideWhenUsed/>
    <w:rsid w:val="003F4035"/>
    <w:pPr>
      <w:tabs>
        <w:tab w:val="center" w:pos="4153"/>
        <w:tab w:val="right" w:pos="8306"/>
      </w:tabs>
      <w:snapToGrid w:val="0"/>
    </w:pPr>
    <w:rPr>
      <w:sz w:val="20"/>
      <w:szCs w:val="20"/>
    </w:rPr>
  </w:style>
  <w:style w:type="character" w:customStyle="1" w:styleId="a5">
    <w:name w:val="頁首 字元"/>
    <w:basedOn w:val="a0"/>
    <w:link w:val="a4"/>
    <w:uiPriority w:val="99"/>
    <w:rsid w:val="003F4035"/>
    <w:rPr>
      <w:sz w:val="20"/>
      <w:szCs w:val="20"/>
    </w:rPr>
  </w:style>
  <w:style w:type="paragraph" w:styleId="a6">
    <w:name w:val="footer"/>
    <w:basedOn w:val="a"/>
    <w:link w:val="a7"/>
    <w:uiPriority w:val="99"/>
    <w:unhideWhenUsed/>
    <w:rsid w:val="003F4035"/>
    <w:pPr>
      <w:tabs>
        <w:tab w:val="center" w:pos="4153"/>
        <w:tab w:val="right" w:pos="8306"/>
      </w:tabs>
      <w:snapToGrid w:val="0"/>
    </w:pPr>
    <w:rPr>
      <w:sz w:val="20"/>
      <w:szCs w:val="20"/>
    </w:rPr>
  </w:style>
  <w:style w:type="character" w:customStyle="1" w:styleId="a7">
    <w:name w:val="頁尾 字元"/>
    <w:basedOn w:val="a0"/>
    <w:link w:val="a6"/>
    <w:uiPriority w:val="99"/>
    <w:rsid w:val="003F403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3</Pages>
  <Words>1026</Words>
  <Characters>5849</Characters>
  <Application>Microsoft Office Word</Application>
  <DocSecurity>0</DocSecurity>
  <Lines>48</Lines>
  <Paragraphs>13</Paragraphs>
  <ScaleCrop>false</ScaleCrop>
  <Company>Microsoft</Company>
  <LinksUpToDate>false</LinksUpToDate>
  <CharactersWithSpaces>6862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dc:creator>
  <cp:lastModifiedBy>CC</cp:lastModifiedBy>
  <cp:revision>7</cp:revision>
  <dcterms:created xsi:type="dcterms:W3CDTF">2015-10-02T01:30:00Z</dcterms:created>
  <dcterms:modified xsi:type="dcterms:W3CDTF">2015-10-07T01:21:00Z</dcterms:modified>
</cp:coreProperties>
</file>